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03C" w:rsidRDefault="0074403C" w:rsidP="0074403C">
      <w:pPr>
        <w:ind w:right="84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-155575</wp:posOffset>
            </wp:positionH>
            <wp:positionV relativeFrom="paragraph">
              <wp:posOffset>209550</wp:posOffset>
            </wp:positionV>
            <wp:extent cx="812800" cy="809625"/>
            <wp:effectExtent l="19050" t="0" r="6350" b="0"/>
            <wp:wrapNone/>
            <wp:docPr id="2" name="Εικόνα 2" descr="LOGO (1)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(1) 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403C" w:rsidRDefault="0074403C" w:rsidP="0074403C">
      <w:pPr>
        <w:ind w:right="84"/>
        <w:rPr>
          <w:rFonts w:ascii="Arial" w:hAnsi="Arial"/>
          <w:b/>
          <w:sz w:val="24"/>
        </w:rPr>
      </w:pPr>
    </w:p>
    <w:p w:rsidR="0074403C" w:rsidRDefault="0074403C" w:rsidP="0074403C">
      <w:pPr>
        <w:ind w:right="84"/>
        <w:rPr>
          <w:rFonts w:ascii="Arial" w:hAnsi="Arial"/>
          <w:b/>
          <w:sz w:val="24"/>
        </w:rPr>
      </w:pPr>
    </w:p>
    <w:p w:rsidR="0074403C" w:rsidRPr="00076C59" w:rsidRDefault="0074403C" w:rsidP="0074403C">
      <w:pPr>
        <w:ind w:right="84"/>
        <w:jc w:val="center"/>
        <w:rPr>
          <w:rFonts w:ascii="Arial" w:hAnsi="Arial"/>
        </w:rPr>
      </w:pPr>
      <w:r w:rsidRPr="00076C59">
        <w:rPr>
          <w:rFonts w:ascii="Arial" w:hAnsi="Arial"/>
          <w:b/>
        </w:rPr>
        <w:t xml:space="preserve">Σ </w:t>
      </w:r>
      <w:r w:rsidRPr="00076C59">
        <w:rPr>
          <w:rFonts w:ascii="Arial" w:hAnsi="Arial"/>
        </w:rPr>
        <w:t xml:space="preserve">Υ </w:t>
      </w:r>
      <w:r w:rsidRPr="0074403C">
        <w:rPr>
          <w:rFonts w:ascii="Arial" w:hAnsi="Arial"/>
          <w:sz w:val="18"/>
          <w:szCs w:val="18"/>
        </w:rPr>
        <w:t xml:space="preserve">Ν Δ Ε Σ Μ Ο Σ     </w:t>
      </w:r>
      <w:r w:rsidRPr="0074403C">
        <w:rPr>
          <w:rFonts w:ascii="Arial" w:hAnsi="Arial"/>
          <w:b/>
          <w:sz w:val="18"/>
          <w:szCs w:val="18"/>
        </w:rPr>
        <w:t>Μ</w:t>
      </w:r>
      <w:r w:rsidRPr="0074403C">
        <w:rPr>
          <w:rFonts w:ascii="Arial" w:hAnsi="Arial"/>
          <w:sz w:val="18"/>
          <w:szCs w:val="18"/>
        </w:rPr>
        <w:t xml:space="preserve"> Ε Τ Α Λ Λ Ε Υ Τ Ι Κ Ω Ν     </w:t>
      </w:r>
      <w:r w:rsidRPr="0074403C">
        <w:rPr>
          <w:rFonts w:ascii="Arial" w:hAnsi="Arial"/>
          <w:b/>
          <w:sz w:val="18"/>
          <w:szCs w:val="18"/>
        </w:rPr>
        <w:t>Ε</w:t>
      </w:r>
      <w:r w:rsidRPr="0074403C">
        <w:rPr>
          <w:rFonts w:ascii="Arial" w:hAnsi="Arial"/>
          <w:sz w:val="18"/>
          <w:szCs w:val="18"/>
        </w:rPr>
        <w:t xml:space="preserve"> Π Ι Χ Ε Ι Ρ Η Σ Ε Ω Ν</w:t>
      </w:r>
    </w:p>
    <w:p w:rsidR="0074403C" w:rsidRPr="00076C59" w:rsidRDefault="0074403C" w:rsidP="0074403C">
      <w:pPr>
        <w:ind w:left="851" w:hanging="851"/>
        <w:rPr>
          <w:rFonts w:ascii="Arial" w:hAnsi="Arial"/>
          <w:b/>
        </w:rPr>
      </w:pPr>
      <w:r>
        <w:rPr>
          <w:rFonts w:ascii="Arial" w:hAnsi="Arial"/>
          <w:b/>
        </w:rPr>
        <w:tab/>
        <w:t>____________________________________________________________</w:t>
      </w:r>
    </w:p>
    <w:p w:rsidR="0074403C" w:rsidRDefault="0074403C" w:rsidP="0074403C">
      <w:pPr>
        <w:ind w:left="851" w:hanging="851"/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 </w:t>
      </w:r>
      <w:r>
        <w:rPr>
          <w:rFonts w:ascii="Arial" w:hAnsi="Arial"/>
          <w:b/>
        </w:rPr>
        <w:t xml:space="preserve">                                                                                                          </w:t>
      </w:r>
      <w:r>
        <w:rPr>
          <w:rFonts w:ascii="Arial" w:hAnsi="Arial"/>
          <w:b/>
          <w:u w:val="single"/>
        </w:rPr>
        <w:t xml:space="preserve">                   </w:t>
      </w:r>
    </w:p>
    <w:p w:rsidR="0074403C" w:rsidRDefault="0074403C" w:rsidP="0074403C">
      <w:pPr>
        <w:ind w:left="851" w:hanging="851"/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>ΣΩΜΑΤΕΙΟ ΑΝΑΓΝΩΡΙΣΜΕΝΟ - ΑΡΙΘ. ΠΡΩΤΟΔ. 349/2012</w:t>
      </w:r>
    </w:p>
    <w:p w:rsidR="0074403C" w:rsidRPr="00161BF8" w:rsidRDefault="0074403C" w:rsidP="0074403C">
      <w:pPr>
        <w:jc w:val="center"/>
        <w:rPr>
          <w:rFonts w:ascii="Arial" w:hAnsi="Arial"/>
          <w:sz w:val="16"/>
          <w:szCs w:val="16"/>
        </w:rPr>
      </w:pPr>
      <w:r w:rsidRPr="00FE595C">
        <w:rPr>
          <w:rFonts w:ascii="Arial" w:hAnsi="Arial"/>
          <w:sz w:val="16"/>
          <w:szCs w:val="16"/>
        </w:rPr>
        <w:t>ΟΔΟΣ ΒΑΣ. ΓΕΩΡΓΙΟΥ Β΄ 10 &amp; ΡΗΓΙΛΛΗΣ - ΑΘΗΝΑ 10674 - τηλ. 210-7215900-902-903 - fax  210-7215950 e-mail:</w:t>
      </w:r>
      <w:r>
        <w:rPr>
          <w:rFonts w:ascii="Arial" w:hAnsi="Arial"/>
          <w:sz w:val="16"/>
          <w:szCs w:val="16"/>
        </w:rPr>
        <w:t>info</w:t>
      </w:r>
      <w:r w:rsidRPr="00161BF8">
        <w:rPr>
          <w:rFonts w:ascii="Arial" w:hAnsi="Arial"/>
          <w:sz w:val="16"/>
          <w:szCs w:val="16"/>
        </w:rPr>
        <w:t>@sme</w:t>
      </w:r>
      <w:r>
        <w:rPr>
          <w:rFonts w:ascii="Arial" w:hAnsi="Arial"/>
          <w:sz w:val="16"/>
          <w:szCs w:val="16"/>
        </w:rPr>
        <w:t>.gr</w:t>
      </w:r>
    </w:p>
    <w:p w:rsidR="0074403C" w:rsidRDefault="0074403C" w:rsidP="0074403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27AE0" w:rsidRPr="0074403C" w:rsidRDefault="0074403C" w:rsidP="0074403C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4403C">
        <w:rPr>
          <w:rFonts w:ascii="Arial" w:hAnsi="Arial" w:cs="Arial"/>
          <w:b/>
          <w:sz w:val="18"/>
          <w:szCs w:val="18"/>
        </w:rPr>
        <w:t xml:space="preserve">Αθήνα </w:t>
      </w:r>
      <w:bookmarkStart w:id="0" w:name="_GoBack"/>
      <w:bookmarkEnd w:id="0"/>
      <w:r w:rsidR="002B2780">
        <w:rPr>
          <w:rFonts w:ascii="Arial" w:hAnsi="Arial" w:cs="Arial"/>
          <w:b/>
          <w:sz w:val="18"/>
          <w:szCs w:val="18"/>
        </w:rPr>
        <w:t>02/01/2019</w:t>
      </w:r>
    </w:p>
    <w:p w:rsidR="00427AE0" w:rsidRDefault="00427AE0" w:rsidP="00427AE0">
      <w:pPr>
        <w:rPr>
          <w:b/>
        </w:rPr>
      </w:pPr>
    </w:p>
    <w:p w:rsidR="00427AE0" w:rsidRPr="00427AE0" w:rsidRDefault="00427AE0" w:rsidP="00427AE0">
      <w:pPr>
        <w:rPr>
          <w:b/>
        </w:rPr>
      </w:pPr>
      <w:r w:rsidRPr="00427AE0">
        <w:rPr>
          <w:b/>
        </w:rPr>
        <w:t>Τμηματική παραχώρηση  δραστηριοτήτων  σε περισσότερους  του ενός επενδυτές  και όχι την εν συνόλω  παραχώρηση με σκοπό  τη διατήρηση της ισονομίας  και της ανταγωνιστικότητας  των λιμενικών  χρεώσεων</w:t>
      </w:r>
      <w:r>
        <w:rPr>
          <w:b/>
        </w:rPr>
        <w:t xml:space="preserve"> ζητά ο Σύνδεσμος Μεταλλευτικών Επιχειρήσεων  με επιστολή του κ Υπουργό Ναυτιλίας παρεμβαίνοντας  στο σχέδιο νόμου  για τα δέκα λιμάνια  του Ελληνικού Δημοσίου</w:t>
      </w:r>
    </w:p>
    <w:p w:rsidR="00427AE0" w:rsidRPr="00427AE0" w:rsidRDefault="00427AE0">
      <w:pPr>
        <w:rPr>
          <w:b/>
        </w:rPr>
      </w:pPr>
    </w:p>
    <w:p w:rsidR="00427AE0" w:rsidRDefault="00427AE0" w:rsidP="00427AE0">
      <w:pPr>
        <w:jc w:val="center"/>
      </w:pPr>
      <w:r>
        <w:t>ΔΕΛΤΙΟ ΤΥΠΟΥ</w:t>
      </w:r>
    </w:p>
    <w:p w:rsidR="0086408C" w:rsidRDefault="0086408C"/>
    <w:p w:rsidR="0051676A" w:rsidRDefault="00427AE0">
      <w:r>
        <w:t xml:space="preserve">        </w:t>
      </w:r>
      <w:r w:rsidR="006E258C">
        <w:t xml:space="preserve">Η </w:t>
      </w:r>
      <w:r w:rsidR="0086408C">
        <w:t>Σχεδιαζόμενη</w:t>
      </w:r>
      <w:r w:rsidR="006E258C">
        <w:t xml:space="preserve">  </w:t>
      </w:r>
      <w:r w:rsidR="0086408C">
        <w:t>αναβάθμιση</w:t>
      </w:r>
      <w:r w:rsidR="006E258C">
        <w:t xml:space="preserve">  των </w:t>
      </w:r>
      <w:r w:rsidR="0086408C">
        <w:t>εμπορικών</w:t>
      </w:r>
      <w:r w:rsidR="006E258C">
        <w:t xml:space="preserve">  </w:t>
      </w:r>
      <w:r w:rsidR="0086408C">
        <w:t>λιμανιών</w:t>
      </w:r>
      <w:r w:rsidR="006E258C">
        <w:t xml:space="preserve"> </w:t>
      </w:r>
      <w:r w:rsidR="0086408C">
        <w:t>μέσω</w:t>
      </w:r>
      <w:r w:rsidR="006E258C">
        <w:t xml:space="preserve">  της </w:t>
      </w:r>
      <w:r w:rsidR="0086408C">
        <w:t>παραχώρησης</w:t>
      </w:r>
      <w:r w:rsidR="006E258C">
        <w:t xml:space="preserve">  </w:t>
      </w:r>
      <w:r w:rsidR="0086408C">
        <w:t>δραστηριοτήτων</w:t>
      </w:r>
      <w:r w:rsidR="006E258C">
        <w:t xml:space="preserve">  σε </w:t>
      </w:r>
      <w:r w:rsidR="0086408C">
        <w:t>ιδιώτες</w:t>
      </w:r>
      <w:r w:rsidR="006E258C">
        <w:t xml:space="preserve">  </w:t>
      </w:r>
      <w:r w:rsidR="0086408C">
        <w:t>επενδυτές</w:t>
      </w:r>
      <w:r w:rsidR="006E258C">
        <w:t xml:space="preserve">  θα </w:t>
      </w:r>
      <w:r w:rsidR="0086408C">
        <w:t>βοηθήσει</w:t>
      </w:r>
      <w:r w:rsidR="006E258C">
        <w:t xml:space="preserve">  στην </w:t>
      </w:r>
      <w:r w:rsidR="0086408C">
        <w:t>ανάπτυξη</w:t>
      </w:r>
      <w:r w:rsidR="006E258C">
        <w:t xml:space="preserve"> των  </w:t>
      </w:r>
      <w:r w:rsidR="0086408C">
        <w:t>τοπικών</w:t>
      </w:r>
      <w:r w:rsidR="006E258C">
        <w:t xml:space="preserve"> </w:t>
      </w:r>
      <w:r w:rsidR="0086408C">
        <w:t>περιφερικών</w:t>
      </w:r>
      <w:r w:rsidR="006E258C">
        <w:t xml:space="preserve">  </w:t>
      </w:r>
      <w:r w:rsidR="0086408C">
        <w:t>κοινωνιών</w:t>
      </w:r>
      <w:r w:rsidR="006E258C">
        <w:t xml:space="preserve">  </w:t>
      </w:r>
      <w:r w:rsidR="0086408C">
        <w:t>υποστηρίζει</w:t>
      </w:r>
      <w:r w:rsidR="006E258C">
        <w:t xml:space="preserve"> με </w:t>
      </w:r>
      <w:r w:rsidR="0086408C">
        <w:t>επιστολή</w:t>
      </w:r>
      <w:r w:rsidR="006E258C">
        <w:t xml:space="preserve"> προς τον </w:t>
      </w:r>
      <w:r w:rsidR="0086408C">
        <w:t>Υπουργό</w:t>
      </w:r>
      <w:r w:rsidR="006E258C">
        <w:t xml:space="preserve"> Ναυτιλίας </w:t>
      </w:r>
      <w:r w:rsidR="0086408C">
        <w:t>Φώτη</w:t>
      </w:r>
      <w:r w:rsidR="006E258C">
        <w:t xml:space="preserve"> Κουβέλη ο </w:t>
      </w:r>
      <w:r w:rsidR="0086408C">
        <w:t>Σύνδεσμος</w:t>
      </w:r>
      <w:r w:rsidR="006E258C">
        <w:t xml:space="preserve"> </w:t>
      </w:r>
      <w:r w:rsidR="0086408C">
        <w:t>Μεταλλευτικών</w:t>
      </w:r>
      <w:r w:rsidR="006E258C">
        <w:t xml:space="preserve"> </w:t>
      </w:r>
      <w:r w:rsidR="0086408C">
        <w:t>Επιχειρήσεων</w:t>
      </w:r>
      <w:r w:rsidR="006E258C">
        <w:t xml:space="preserve">  </w:t>
      </w:r>
      <w:r w:rsidR="0086408C" w:rsidRPr="00427AE0">
        <w:rPr>
          <w:b/>
        </w:rPr>
        <w:t>επισημαίνοντας</w:t>
      </w:r>
      <w:r w:rsidR="006E258C" w:rsidRPr="00427AE0">
        <w:rPr>
          <w:b/>
        </w:rPr>
        <w:t xml:space="preserve"> όμως την </w:t>
      </w:r>
      <w:r w:rsidR="0086408C" w:rsidRPr="00427AE0">
        <w:rPr>
          <w:b/>
        </w:rPr>
        <w:t>πλήρη</w:t>
      </w:r>
      <w:r w:rsidR="006E258C" w:rsidRPr="00427AE0">
        <w:rPr>
          <w:b/>
        </w:rPr>
        <w:t xml:space="preserve"> </w:t>
      </w:r>
      <w:r w:rsidR="0086408C" w:rsidRPr="00427AE0">
        <w:rPr>
          <w:b/>
        </w:rPr>
        <w:t>αντίθεση</w:t>
      </w:r>
      <w:r w:rsidR="006E258C" w:rsidRPr="00427AE0">
        <w:rPr>
          <w:b/>
        </w:rPr>
        <w:t xml:space="preserve"> του στην </w:t>
      </w:r>
      <w:r w:rsidR="0086408C" w:rsidRPr="00427AE0">
        <w:rPr>
          <w:b/>
        </w:rPr>
        <w:t>ανάθεση</w:t>
      </w:r>
      <w:r w:rsidR="006E258C" w:rsidRPr="00427AE0">
        <w:rPr>
          <w:b/>
        </w:rPr>
        <w:t xml:space="preserve"> της </w:t>
      </w:r>
      <w:r w:rsidR="0086408C" w:rsidRPr="00427AE0">
        <w:rPr>
          <w:b/>
        </w:rPr>
        <w:t>εκμετάλλευσης</w:t>
      </w:r>
      <w:r w:rsidR="006E258C" w:rsidRPr="00427AE0">
        <w:rPr>
          <w:b/>
        </w:rPr>
        <w:t xml:space="preserve">  σε έναν </w:t>
      </w:r>
      <w:r w:rsidR="0086408C" w:rsidRPr="00427AE0">
        <w:rPr>
          <w:b/>
        </w:rPr>
        <w:t>μόνο</w:t>
      </w:r>
      <w:r w:rsidR="006E258C" w:rsidRPr="00427AE0">
        <w:rPr>
          <w:b/>
        </w:rPr>
        <w:t xml:space="preserve"> </w:t>
      </w:r>
      <w:r w:rsidR="0086408C" w:rsidRPr="00427AE0">
        <w:rPr>
          <w:b/>
        </w:rPr>
        <w:t>επενδυτή</w:t>
      </w:r>
      <w:r w:rsidR="006E258C" w:rsidRPr="00427AE0">
        <w:rPr>
          <w:b/>
        </w:rPr>
        <w:t xml:space="preserve"> </w:t>
      </w:r>
      <w:r w:rsidR="0086408C" w:rsidRPr="00427AE0">
        <w:rPr>
          <w:b/>
        </w:rPr>
        <w:t>ανά</w:t>
      </w:r>
      <w:r w:rsidR="006E258C" w:rsidRPr="00427AE0">
        <w:rPr>
          <w:b/>
        </w:rPr>
        <w:t xml:space="preserve"> </w:t>
      </w:r>
      <w:r w:rsidR="0086408C" w:rsidRPr="00427AE0">
        <w:rPr>
          <w:b/>
        </w:rPr>
        <w:t>λιμένα</w:t>
      </w:r>
      <w:r w:rsidR="006E258C" w:rsidRPr="00427AE0">
        <w:rPr>
          <w:b/>
        </w:rPr>
        <w:t xml:space="preserve">  που </w:t>
      </w:r>
      <w:r w:rsidR="0086408C" w:rsidRPr="00427AE0">
        <w:rPr>
          <w:b/>
        </w:rPr>
        <w:t>μπορεί</w:t>
      </w:r>
      <w:r w:rsidR="006E258C" w:rsidRPr="00427AE0">
        <w:rPr>
          <w:b/>
        </w:rPr>
        <w:t xml:space="preserve"> να </w:t>
      </w:r>
      <w:r w:rsidR="0086408C" w:rsidRPr="00427AE0">
        <w:rPr>
          <w:b/>
        </w:rPr>
        <w:t>οδηγήσει</w:t>
      </w:r>
      <w:r w:rsidR="006E258C" w:rsidRPr="00427AE0">
        <w:rPr>
          <w:b/>
        </w:rPr>
        <w:t xml:space="preserve">  σε </w:t>
      </w:r>
      <w:r w:rsidR="0086408C" w:rsidRPr="00427AE0">
        <w:rPr>
          <w:b/>
        </w:rPr>
        <w:t>πρακτικές</w:t>
      </w:r>
      <w:r w:rsidR="006E258C" w:rsidRPr="00427AE0">
        <w:rPr>
          <w:b/>
        </w:rPr>
        <w:t xml:space="preserve"> </w:t>
      </w:r>
      <w:r w:rsidR="0086408C" w:rsidRPr="00427AE0">
        <w:rPr>
          <w:b/>
        </w:rPr>
        <w:t>μονοπωλίων</w:t>
      </w:r>
      <w:r w:rsidR="006E258C" w:rsidRPr="00427AE0">
        <w:rPr>
          <w:b/>
        </w:rPr>
        <w:t xml:space="preserve">  με </w:t>
      </w:r>
      <w:r w:rsidR="0086408C" w:rsidRPr="00427AE0">
        <w:rPr>
          <w:b/>
        </w:rPr>
        <w:t>σοβαρές</w:t>
      </w:r>
      <w:r w:rsidR="006E258C" w:rsidRPr="00427AE0">
        <w:rPr>
          <w:b/>
        </w:rPr>
        <w:t xml:space="preserve"> </w:t>
      </w:r>
      <w:r w:rsidR="0086408C" w:rsidRPr="00427AE0">
        <w:rPr>
          <w:b/>
        </w:rPr>
        <w:t>επιπτώσεις</w:t>
      </w:r>
      <w:r w:rsidR="006E258C" w:rsidRPr="00427AE0">
        <w:rPr>
          <w:b/>
        </w:rPr>
        <w:t xml:space="preserve">  στο </w:t>
      </w:r>
      <w:r w:rsidR="0086408C" w:rsidRPr="00427AE0">
        <w:rPr>
          <w:b/>
        </w:rPr>
        <w:t>κόστος</w:t>
      </w:r>
      <w:r w:rsidR="006E258C" w:rsidRPr="00427AE0">
        <w:rPr>
          <w:b/>
        </w:rPr>
        <w:t xml:space="preserve"> </w:t>
      </w:r>
      <w:r w:rsidR="0086408C" w:rsidRPr="00427AE0">
        <w:rPr>
          <w:b/>
        </w:rPr>
        <w:t>διακίνησης</w:t>
      </w:r>
      <w:r w:rsidR="006E258C" w:rsidRPr="00427AE0">
        <w:rPr>
          <w:b/>
        </w:rPr>
        <w:t xml:space="preserve">  των </w:t>
      </w:r>
      <w:r w:rsidR="0086408C" w:rsidRPr="00427AE0">
        <w:rPr>
          <w:b/>
        </w:rPr>
        <w:t>προϊόντων</w:t>
      </w:r>
      <w:r w:rsidR="006E258C" w:rsidRPr="00427AE0">
        <w:rPr>
          <w:b/>
        </w:rPr>
        <w:t xml:space="preserve">  και στην </w:t>
      </w:r>
      <w:r w:rsidR="0086408C" w:rsidRPr="00427AE0">
        <w:rPr>
          <w:b/>
        </w:rPr>
        <w:t>ανταγωνιστικότητα</w:t>
      </w:r>
      <w:r w:rsidR="006E258C" w:rsidRPr="00427AE0">
        <w:rPr>
          <w:b/>
        </w:rPr>
        <w:t xml:space="preserve">  των </w:t>
      </w:r>
      <w:r w:rsidR="0086408C" w:rsidRPr="00427AE0">
        <w:rPr>
          <w:b/>
        </w:rPr>
        <w:t>εξαγωγικών</w:t>
      </w:r>
      <w:r w:rsidR="006E258C" w:rsidRPr="00427AE0">
        <w:rPr>
          <w:b/>
        </w:rPr>
        <w:t xml:space="preserve"> </w:t>
      </w:r>
      <w:r w:rsidR="0086408C" w:rsidRPr="00427AE0">
        <w:rPr>
          <w:b/>
        </w:rPr>
        <w:t>επιχειρήσεων</w:t>
      </w:r>
      <w:r w:rsidR="006E258C" w:rsidRPr="00427AE0">
        <w:rPr>
          <w:b/>
        </w:rPr>
        <w:t>.</w:t>
      </w:r>
    </w:p>
    <w:p w:rsidR="006E258C" w:rsidRDefault="00427AE0">
      <w:r>
        <w:t xml:space="preserve">      </w:t>
      </w:r>
      <w:r w:rsidR="006E258C">
        <w:t xml:space="preserve">Στην </w:t>
      </w:r>
      <w:r w:rsidR="0086408C">
        <w:t>επιστολή</w:t>
      </w:r>
      <w:r w:rsidR="006E258C">
        <w:t xml:space="preserve"> του  ο </w:t>
      </w:r>
      <w:r w:rsidR="0086408C">
        <w:t>Σύνδεσμος</w:t>
      </w:r>
      <w:r w:rsidR="006E258C">
        <w:t xml:space="preserve">  </w:t>
      </w:r>
      <w:r w:rsidR="0086408C">
        <w:t>υπογραμμίζει</w:t>
      </w:r>
      <w:r w:rsidR="006E258C">
        <w:t xml:space="preserve"> την </w:t>
      </w:r>
      <w:r w:rsidR="0086408C">
        <w:t>ανάγκη</w:t>
      </w:r>
      <w:r w:rsidR="006E258C">
        <w:t xml:space="preserve">  της </w:t>
      </w:r>
      <w:r w:rsidR="0086408C">
        <w:t>παραχώρησης</w:t>
      </w:r>
      <w:r w:rsidR="006E258C">
        <w:t xml:space="preserve">   των </w:t>
      </w:r>
      <w:r w:rsidR="0086408C">
        <w:t>προβλητών</w:t>
      </w:r>
      <w:r w:rsidR="006E258C">
        <w:t xml:space="preserve">  σε </w:t>
      </w:r>
      <w:r w:rsidR="0086408C">
        <w:t>περισσοτέρους</w:t>
      </w:r>
      <w:r w:rsidR="006E258C">
        <w:t xml:space="preserve"> από έναν </w:t>
      </w:r>
      <w:r w:rsidR="0086408C">
        <w:t>επενδυτές</w:t>
      </w:r>
      <w:r w:rsidR="006E258C">
        <w:t xml:space="preserve"> ώστε να </w:t>
      </w:r>
      <w:r w:rsidR="0086408C">
        <w:t>διασφαλιστούν</w:t>
      </w:r>
      <w:r w:rsidR="006E258C">
        <w:t xml:space="preserve">  η </w:t>
      </w:r>
      <w:r w:rsidR="0086408C">
        <w:t>ανταγωνιστικότητα</w:t>
      </w:r>
      <w:r w:rsidR="006E258C">
        <w:t xml:space="preserve">  και η </w:t>
      </w:r>
      <w:r w:rsidR="0086408C">
        <w:t>ελεύθερη</w:t>
      </w:r>
      <w:r w:rsidR="006E258C">
        <w:t xml:space="preserve">  </w:t>
      </w:r>
      <w:r w:rsidR="0086408C">
        <w:t>διαμόρφωση</w:t>
      </w:r>
      <w:r w:rsidR="006E258C">
        <w:t xml:space="preserve">  των </w:t>
      </w:r>
      <w:r w:rsidR="0086408C">
        <w:t xml:space="preserve">τιμολογίων </w:t>
      </w:r>
      <w:r w:rsidR="006E258C">
        <w:t xml:space="preserve">.Ο </w:t>
      </w:r>
      <w:r w:rsidR="0086408C">
        <w:t>Σύνδεσμος</w:t>
      </w:r>
      <w:r w:rsidR="006E258C">
        <w:t xml:space="preserve">  </w:t>
      </w:r>
      <w:r w:rsidR="0086408C">
        <w:t>αναφέρει</w:t>
      </w:r>
      <w:r w:rsidR="006E258C">
        <w:t xml:space="preserve">  ότι </w:t>
      </w:r>
      <w:r w:rsidR="0086408C">
        <w:t>μέσω</w:t>
      </w:r>
      <w:r w:rsidR="006E258C">
        <w:t xml:space="preserve"> των </w:t>
      </w:r>
      <w:r w:rsidR="0086408C">
        <w:t>εμπορικών</w:t>
      </w:r>
      <w:r w:rsidR="006E258C">
        <w:t xml:space="preserve"> </w:t>
      </w:r>
      <w:r w:rsidR="0086408C">
        <w:t>λιμένων</w:t>
      </w:r>
      <w:r w:rsidR="006E258C">
        <w:t xml:space="preserve">  </w:t>
      </w:r>
      <w:r w:rsidR="0086408C">
        <w:t>διακινούνται</w:t>
      </w:r>
      <w:r w:rsidR="006E258C">
        <w:t xml:space="preserve">  </w:t>
      </w:r>
      <w:r w:rsidR="0086408C">
        <w:t>είτε</w:t>
      </w:r>
      <w:r w:rsidR="006E258C">
        <w:t xml:space="preserve"> για </w:t>
      </w:r>
      <w:r w:rsidR="0086408C">
        <w:t>εξαγωγές</w:t>
      </w:r>
      <w:r w:rsidR="006E258C">
        <w:t xml:space="preserve">  </w:t>
      </w:r>
      <w:r w:rsidR="0086408C">
        <w:t>είτε</w:t>
      </w:r>
      <w:r w:rsidR="006E258C">
        <w:t xml:space="preserve"> για την  </w:t>
      </w:r>
      <w:r w:rsidR="0086408C">
        <w:t>εξυπηρέτηση</w:t>
      </w:r>
      <w:r w:rsidR="006E258C">
        <w:t xml:space="preserve">  </w:t>
      </w:r>
      <w:r w:rsidR="0086408C">
        <w:t>νησιωτικών</w:t>
      </w:r>
      <w:r w:rsidR="006E258C">
        <w:t xml:space="preserve"> </w:t>
      </w:r>
      <w:r w:rsidR="0086408C">
        <w:t>περιοχών</w:t>
      </w:r>
      <w:r w:rsidR="006E258C">
        <w:t xml:space="preserve">  </w:t>
      </w:r>
      <w:r w:rsidR="0086408C">
        <w:t>σημαντικές</w:t>
      </w:r>
      <w:r w:rsidR="006E258C">
        <w:t xml:space="preserve"> </w:t>
      </w:r>
      <w:r w:rsidR="0086408C">
        <w:t>ποσότητες</w:t>
      </w:r>
      <w:r w:rsidR="006E258C">
        <w:t xml:space="preserve">  </w:t>
      </w:r>
      <w:r w:rsidR="0086408C">
        <w:t>εξορυκτικών</w:t>
      </w:r>
      <w:r w:rsidR="006E258C">
        <w:t xml:space="preserve"> </w:t>
      </w:r>
      <w:r w:rsidR="0086408C">
        <w:t>προϊόντων</w:t>
      </w:r>
      <w:r w:rsidR="006E258C">
        <w:t xml:space="preserve"> .Η </w:t>
      </w:r>
      <w:r w:rsidR="0086408C">
        <w:t>εγγύτητα</w:t>
      </w:r>
      <w:r w:rsidR="006E258C">
        <w:t xml:space="preserve">  της </w:t>
      </w:r>
      <w:r w:rsidR="0086408C">
        <w:t>δυνατότητας</w:t>
      </w:r>
      <w:r w:rsidR="006E258C">
        <w:t xml:space="preserve">  </w:t>
      </w:r>
      <w:r w:rsidR="0086408C">
        <w:t>θαλάσσιας</w:t>
      </w:r>
      <w:r w:rsidR="006E258C">
        <w:t xml:space="preserve">  </w:t>
      </w:r>
      <w:r w:rsidR="0086408C">
        <w:t>μεταφοράς</w:t>
      </w:r>
      <w:r w:rsidR="006E258C">
        <w:t xml:space="preserve"> </w:t>
      </w:r>
      <w:r w:rsidR="0086408C">
        <w:t>αποτελεί</w:t>
      </w:r>
      <w:r w:rsidR="006E258C">
        <w:t xml:space="preserve">  </w:t>
      </w:r>
      <w:r w:rsidR="0086408C">
        <w:t>συγκριτικό</w:t>
      </w:r>
      <w:r w:rsidR="006E258C">
        <w:t xml:space="preserve"> </w:t>
      </w:r>
      <w:r w:rsidR="0086408C">
        <w:t>πλεονέκτημα</w:t>
      </w:r>
      <w:r w:rsidR="006E258C">
        <w:t xml:space="preserve">  για την  </w:t>
      </w:r>
      <w:r w:rsidR="0086408C">
        <w:t>ελληνική</w:t>
      </w:r>
      <w:r w:rsidR="006E258C">
        <w:t xml:space="preserve"> </w:t>
      </w:r>
      <w:r w:rsidR="0086408C">
        <w:t>εξορυκτική</w:t>
      </w:r>
      <w:r w:rsidR="006E258C">
        <w:t>-</w:t>
      </w:r>
      <w:r w:rsidR="0086408C">
        <w:t xml:space="preserve"> μεταλλουργική</w:t>
      </w:r>
      <w:r w:rsidR="006E258C">
        <w:t xml:space="preserve">  </w:t>
      </w:r>
      <w:r w:rsidR="0086408C">
        <w:t>βιομηχανία</w:t>
      </w:r>
      <w:r w:rsidR="006E258C">
        <w:t xml:space="preserve"> .</w:t>
      </w:r>
      <w:r w:rsidR="0086408C">
        <w:t>Επισημαίνει</w:t>
      </w:r>
      <w:r w:rsidR="006E258C">
        <w:t xml:space="preserve"> </w:t>
      </w:r>
      <w:r w:rsidR="0086408C">
        <w:t>ακόμα</w:t>
      </w:r>
      <w:r w:rsidR="006E258C">
        <w:t xml:space="preserve">  ότι </w:t>
      </w:r>
      <w:r w:rsidR="0086408C">
        <w:t>σημαντικές</w:t>
      </w:r>
      <w:r w:rsidR="006E258C">
        <w:t xml:space="preserve">  </w:t>
      </w:r>
      <w:r w:rsidR="0086408C">
        <w:t>επιχειρήσεις</w:t>
      </w:r>
      <w:r w:rsidR="006E258C">
        <w:t xml:space="preserve"> της </w:t>
      </w:r>
      <w:r w:rsidR="0086408C">
        <w:t>Βορείου</w:t>
      </w:r>
      <w:r w:rsidR="006E258C">
        <w:t xml:space="preserve"> </w:t>
      </w:r>
      <w:r w:rsidR="0086408C">
        <w:t>Ελλάδος</w:t>
      </w:r>
      <w:r w:rsidR="006E258C">
        <w:t xml:space="preserve"> με </w:t>
      </w:r>
      <w:r w:rsidR="0086408C">
        <w:t>ηγετικό</w:t>
      </w:r>
      <w:r w:rsidR="006E258C">
        <w:t xml:space="preserve"> </w:t>
      </w:r>
      <w:r w:rsidR="0086408C">
        <w:t>ρόλο</w:t>
      </w:r>
      <w:r w:rsidR="006E258C">
        <w:t xml:space="preserve"> στη </w:t>
      </w:r>
      <w:r w:rsidR="0086408C">
        <w:t>διεθνή</w:t>
      </w:r>
      <w:r w:rsidR="006E258C">
        <w:t xml:space="preserve"> </w:t>
      </w:r>
      <w:r w:rsidR="0086408C">
        <w:t>αγορά</w:t>
      </w:r>
      <w:r w:rsidR="006E258C">
        <w:t xml:space="preserve"> </w:t>
      </w:r>
      <w:r w:rsidR="0086408C">
        <w:t>παραγομένων</w:t>
      </w:r>
      <w:r w:rsidR="006E258C">
        <w:t xml:space="preserve">  </w:t>
      </w:r>
      <w:r w:rsidR="0086408C">
        <w:t>προϊόντων</w:t>
      </w:r>
      <w:r w:rsidR="006E258C">
        <w:t xml:space="preserve">  </w:t>
      </w:r>
      <w:r w:rsidR="0086408C">
        <w:t>χρησιμοποιούν</w:t>
      </w:r>
      <w:r w:rsidR="006E258C">
        <w:t xml:space="preserve">  </w:t>
      </w:r>
      <w:r w:rsidR="0086408C">
        <w:t>λιμάνια</w:t>
      </w:r>
      <w:r w:rsidR="006E258C">
        <w:t xml:space="preserve"> όπως του </w:t>
      </w:r>
      <w:r w:rsidR="0086408C">
        <w:t>Βόλου</w:t>
      </w:r>
      <w:r w:rsidR="006E258C">
        <w:t xml:space="preserve">  και της Καβάλας  για την  </w:t>
      </w:r>
      <w:r w:rsidR="0086408C">
        <w:t>διακίνηση</w:t>
      </w:r>
      <w:r w:rsidR="006E258C">
        <w:t xml:space="preserve"> τους </w:t>
      </w:r>
      <w:r w:rsidR="0086408C">
        <w:t xml:space="preserve"> και βέβαια ανατροπές  στο κόστος διακίνησης  τους  θα δημιουργήσουν  ουσιαστικά προβλήματα.</w:t>
      </w:r>
    </w:p>
    <w:p w:rsidR="0086408C" w:rsidRDefault="0086408C">
      <w:r>
        <w:t xml:space="preserve">Τέλος στην επιστολή προς τον κ Κουβέλη  που κοινοποιείται στον Υπουργό Οικονομικών  αλλα και στον πρόεδρο του ΤΑΙΠΕΔ προτείνεται </w:t>
      </w:r>
    </w:p>
    <w:p w:rsidR="0086408C" w:rsidRDefault="0086408C" w:rsidP="0086408C">
      <w:pPr>
        <w:pStyle w:val="a3"/>
        <w:numPr>
          <w:ilvl w:val="0"/>
          <w:numId w:val="1"/>
        </w:numPr>
      </w:pPr>
      <w:r>
        <w:lastRenderedPageBreak/>
        <w:t xml:space="preserve">Η </w:t>
      </w:r>
      <w:r w:rsidR="00427AE0">
        <w:t>τμηματική</w:t>
      </w:r>
      <w:r>
        <w:t xml:space="preserve"> </w:t>
      </w:r>
      <w:r w:rsidR="00427AE0">
        <w:t>παραχώρηση</w:t>
      </w:r>
      <w:r>
        <w:t xml:space="preserve">  </w:t>
      </w:r>
      <w:r w:rsidR="00427AE0">
        <w:t>δραστηριοτήτων</w:t>
      </w:r>
      <w:r>
        <w:t xml:space="preserve">  σε </w:t>
      </w:r>
      <w:r w:rsidR="00427AE0">
        <w:t>περισσότερους</w:t>
      </w:r>
      <w:r>
        <w:t xml:space="preserve">  του ενός </w:t>
      </w:r>
      <w:r w:rsidR="00427AE0">
        <w:t>επενδυτές</w:t>
      </w:r>
      <w:r>
        <w:t xml:space="preserve">  και όχι την εν </w:t>
      </w:r>
      <w:r w:rsidR="00427AE0">
        <w:t>συνόλω</w:t>
      </w:r>
      <w:r>
        <w:t xml:space="preserve">  </w:t>
      </w:r>
      <w:r w:rsidR="00427AE0">
        <w:t>παραχώρηση</w:t>
      </w:r>
      <w:r>
        <w:t xml:space="preserve"> με </w:t>
      </w:r>
      <w:r w:rsidR="00427AE0">
        <w:t>σκοπό</w:t>
      </w:r>
      <w:r>
        <w:t xml:space="preserve">  τη </w:t>
      </w:r>
      <w:r w:rsidR="00427AE0">
        <w:t>διατήρηση</w:t>
      </w:r>
      <w:r>
        <w:t xml:space="preserve"> της </w:t>
      </w:r>
      <w:r w:rsidR="00427AE0">
        <w:t>ισονομίας</w:t>
      </w:r>
      <w:r>
        <w:t xml:space="preserve">  και της </w:t>
      </w:r>
      <w:r w:rsidR="00427AE0">
        <w:t>ανταγωνιστικότητας</w:t>
      </w:r>
      <w:r>
        <w:t xml:space="preserve">  των </w:t>
      </w:r>
      <w:r w:rsidR="00427AE0">
        <w:t>λιμενικών</w:t>
      </w:r>
      <w:r>
        <w:t xml:space="preserve">  </w:t>
      </w:r>
      <w:r w:rsidR="00427AE0">
        <w:t>χρεώσεων</w:t>
      </w:r>
    </w:p>
    <w:p w:rsidR="0086408C" w:rsidRDefault="0086408C" w:rsidP="0086408C">
      <w:pPr>
        <w:pStyle w:val="a3"/>
        <w:numPr>
          <w:ilvl w:val="0"/>
          <w:numId w:val="1"/>
        </w:numPr>
      </w:pPr>
      <w:r>
        <w:t xml:space="preserve">Τη </w:t>
      </w:r>
      <w:r w:rsidR="00427AE0">
        <w:t>διατήρηση</w:t>
      </w:r>
      <w:r>
        <w:t xml:space="preserve"> των </w:t>
      </w:r>
      <w:r w:rsidR="00427AE0">
        <w:t>υπαρχουσών</w:t>
      </w:r>
      <w:r>
        <w:t xml:space="preserve"> </w:t>
      </w:r>
      <w:r w:rsidR="00427AE0">
        <w:t>χρεώσεων</w:t>
      </w:r>
      <w:r>
        <w:t xml:space="preserve"> (</w:t>
      </w:r>
      <w:r w:rsidR="00427AE0">
        <w:t>τέλη</w:t>
      </w:r>
      <w:r>
        <w:t xml:space="preserve"> </w:t>
      </w:r>
      <w:r w:rsidR="00427AE0">
        <w:t>διέλευσης</w:t>
      </w:r>
      <w:r>
        <w:t xml:space="preserve"> ,</w:t>
      </w:r>
      <w:r w:rsidR="00427AE0">
        <w:t>ωριαίες</w:t>
      </w:r>
      <w:r>
        <w:t xml:space="preserve"> </w:t>
      </w:r>
      <w:r w:rsidR="00427AE0">
        <w:t>αποζημιώσεις</w:t>
      </w:r>
      <w:r>
        <w:t xml:space="preserve">  </w:t>
      </w:r>
      <w:r w:rsidR="00427AE0">
        <w:t>μηχανήματων</w:t>
      </w:r>
      <w:r>
        <w:t xml:space="preserve"> </w:t>
      </w:r>
      <w:r w:rsidR="00427AE0">
        <w:t>,φορτώσεις ανά τόνο</w:t>
      </w:r>
      <w:r>
        <w:t xml:space="preserve"> κοκ)και την </w:t>
      </w:r>
      <w:r w:rsidR="00427AE0">
        <w:t>καθιέρωση</w:t>
      </w:r>
      <w:r>
        <w:t xml:space="preserve">  ενός </w:t>
      </w:r>
      <w:r w:rsidR="00427AE0">
        <w:t>μαθηματικού</w:t>
      </w:r>
      <w:r>
        <w:t xml:space="preserve"> </w:t>
      </w:r>
      <w:r w:rsidR="00427AE0">
        <w:t>τύπου</w:t>
      </w:r>
      <w:r>
        <w:t xml:space="preserve"> </w:t>
      </w:r>
      <w:r w:rsidR="00427AE0">
        <w:t>αναπροσαρμογής</w:t>
      </w:r>
      <w:r>
        <w:t xml:space="preserve">  </w:t>
      </w:r>
      <w:r w:rsidR="00427AE0">
        <w:t>αυτών</w:t>
      </w:r>
      <w:r>
        <w:t xml:space="preserve"> </w:t>
      </w:r>
      <w:r w:rsidR="00427AE0">
        <w:t>ανάλογα</w:t>
      </w:r>
      <w:r>
        <w:t xml:space="preserve">  με την </w:t>
      </w:r>
      <w:r w:rsidR="00427AE0">
        <w:t>ανάπτυξη</w:t>
      </w:r>
      <w:r>
        <w:t xml:space="preserve">  της </w:t>
      </w:r>
      <w:r w:rsidR="00427AE0">
        <w:t>χώρας</w:t>
      </w:r>
      <w:r>
        <w:t xml:space="preserve">  και του </w:t>
      </w:r>
      <w:r w:rsidR="00427AE0">
        <w:t>πληθωρισμού</w:t>
      </w:r>
      <w:r>
        <w:t xml:space="preserve">  για τα </w:t>
      </w:r>
      <w:r w:rsidR="00427AE0">
        <w:t>επόμενα</w:t>
      </w:r>
      <w:r>
        <w:t xml:space="preserve"> </w:t>
      </w:r>
      <w:r w:rsidR="00427AE0">
        <w:t>δέκα</w:t>
      </w:r>
      <w:r>
        <w:t xml:space="preserve"> </w:t>
      </w:r>
      <w:r w:rsidR="00427AE0">
        <w:t>χρονιά</w:t>
      </w:r>
    </w:p>
    <w:p w:rsidR="0086408C" w:rsidRDefault="0086408C" w:rsidP="0086408C">
      <w:pPr>
        <w:pStyle w:val="a3"/>
        <w:numPr>
          <w:ilvl w:val="0"/>
          <w:numId w:val="1"/>
        </w:numPr>
      </w:pPr>
      <w:r>
        <w:t xml:space="preserve">Την </w:t>
      </w:r>
      <w:r w:rsidR="00427AE0">
        <w:t>εξασφάλιση</w:t>
      </w:r>
      <w:r>
        <w:t xml:space="preserve"> </w:t>
      </w:r>
      <w:r w:rsidR="00427AE0">
        <w:t>επαρκούς</w:t>
      </w:r>
      <w:r>
        <w:t xml:space="preserve"> </w:t>
      </w:r>
      <w:r w:rsidR="00427AE0">
        <w:t>χώρου</w:t>
      </w:r>
      <w:r>
        <w:t xml:space="preserve">  τον </w:t>
      </w:r>
      <w:r w:rsidR="00427AE0">
        <w:t>οποίον</w:t>
      </w:r>
      <w:r>
        <w:t xml:space="preserve"> θα </w:t>
      </w:r>
      <w:r w:rsidR="00427AE0">
        <w:t>μπορούν</w:t>
      </w:r>
      <w:r>
        <w:t xml:space="preserve"> να </w:t>
      </w:r>
      <w:r w:rsidR="00427AE0">
        <w:t>μισθώσουν</w:t>
      </w:r>
      <w:r>
        <w:t xml:space="preserve">  </w:t>
      </w:r>
      <w:r w:rsidR="00427AE0">
        <w:t>τοπικές</w:t>
      </w:r>
      <w:r>
        <w:t xml:space="preserve"> </w:t>
      </w:r>
      <w:r w:rsidR="00427AE0">
        <w:t>εταιρίες</w:t>
      </w:r>
      <w:r>
        <w:t xml:space="preserve">  με </w:t>
      </w:r>
      <w:r w:rsidR="00427AE0">
        <w:t>διακίνηση</w:t>
      </w:r>
      <w:r>
        <w:t xml:space="preserve">  </w:t>
      </w:r>
      <w:r w:rsidR="00427AE0">
        <w:t>άνω</w:t>
      </w:r>
      <w:r>
        <w:t xml:space="preserve"> των 100.000 </w:t>
      </w:r>
      <w:r w:rsidR="00427AE0">
        <w:t>τόνων</w:t>
      </w:r>
      <w:r>
        <w:t xml:space="preserve"> ,κατά </w:t>
      </w:r>
      <w:r w:rsidR="00427AE0">
        <w:t>προτεραιότητα</w:t>
      </w:r>
      <w:r>
        <w:t xml:space="preserve"> </w:t>
      </w:r>
      <w:r w:rsidR="00427AE0">
        <w:t>εντός</w:t>
      </w:r>
      <w:r>
        <w:t xml:space="preserve"> </w:t>
      </w:r>
      <w:r w:rsidR="00427AE0">
        <w:t>λιμένα</w:t>
      </w:r>
      <w:r>
        <w:t>.</w:t>
      </w:r>
    </w:p>
    <w:sectPr w:rsidR="0086408C" w:rsidSect="004304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0E73A4"/>
    <w:multiLevelType w:val="hybridMultilevel"/>
    <w:tmpl w:val="67EAF6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E258C"/>
    <w:rsid w:val="000B2967"/>
    <w:rsid w:val="00177B31"/>
    <w:rsid w:val="002B2780"/>
    <w:rsid w:val="00427AE0"/>
    <w:rsid w:val="0043044A"/>
    <w:rsid w:val="006C32C0"/>
    <w:rsid w:val="006E258C"/>
    <w:rsid w:val="0074403C"/>
    <w:rsid w:val="0086408C"/>
    <w:rsid w:val="00C12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0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467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SOTIRIS ZLATANOU</dc:creator>
  <cp:keywords/>
  <dc:description/>
  <cp:lastModifiedBy>User</cp:lastModifiedBy>
  <cp:revision>4</cp:revision>
  <dcterms:created xsi:type="dcterms:W3CDTF">2018-12-25T08:14:00Z</dcterms:created>
  <dcterms:modified xsi:type="dcterms:W3CDTF">2018-12-27T16:50:00Z</dcterms:modified>
</cp:coreProperties>
</file>